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BA" w:rsidRPr="001161BA" w:rsidRDefault="001161BA" w:rsidP="001161BA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0"/>
      </w:tblGrid>
      <w:tr w:rsidR="001161BA" w:rsidRPr="001161BA" w:rsidTr="001161BA">
        <w:trPr>
          <w:tblHeader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61BA" w:rsidRPr="001161BA" w:rsidRDefault="001161BA" w:rsidP="001161BA">
            <w:pPr>
              <w:spacing w:after="0"/>
              <w:jc w:val="left"/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</w:pPr>
            <w:r w:rsidRPr="001161BA"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  <w:t xml:space="preserve">Разрешение ФС/УВН-01/261223 от 23.04.2018 г. На заявку № 548330 от 19.04.2018 г. </w:t>
            </w:r>
            <w:proofErr w:type="spellStart"/>
            <w:r w:rsidRPr="001161BA"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  <w:t>Рег</w:t>
            </w:r>
            <w:proofErr w:type="spellEnd"/>
            <w:r w:rsidRPr="001161BA"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  <w:t>. № 1742517 от 19.04.2018 г.</w:t>
            </w:r>
          </w:p>
        </w:tc>
      </w:tr>
      <w:tr w:rsidR="001161BA" w:rsidRPr="001161BA" w:rsidTr="001161BA">
        <w:tc>
          <w:tcPr>
            <w:tcW w:w="0" w:type="auto"/>
            <w:vAlign w:val="center"/>
            <w:hideMark/>
          </w:tcPr>
          <w:tbl>
            <w:tblPr>
              <w:tblW w:w="975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2"/>
            </w:tblGrid>
            <w:tr w:rsidR="001161BA" w:rsidRPr="001161B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161BA" w:rsidRPr="001161BA" w:rsidRDefault="001161BA" w:rsidP="001161BA">
                  <w:pPr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72 - 111785 - 73 - 5 - 5</w:t>
                  </w:r>
                </w:p>
              </w:tc>
            </w:tr>
            <w:tr w:rsidR="001161BA" w:rsidRPr="001161B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161BA" w:rsidRPr="001161BA" w:rsidRDefault="001161BA" w:rsidP="001161B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1161BA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Разрешение </w:t>
                  </w:r>
                  <w:r w:rsidRPr="001161BA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br/>
                    <w:t>ФС/УВН-01/       261223       от «23»   апреля    2018 г.</w:t>
                  </w:r>
                </w:p>
                <w:p w:rsidR="001161BA" w:rsidRPr="001161BA" w:rsidRDefault="001161BA" w:rsidP="001161BA">
                  <w:pPr>
                    <w:spacing w:after="0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заявку от 19.04.2018 г. № 548330. Регистрационный № 1742517 от 19.04.2018 г.</w:t>
                  </w:r>
                </w:p>
                <w:p w:rsidR="001161BA" w:rsidRPr="001161BA" w:rsidRDefault="001161BA" w:rsidP="001161BA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1161BA" w:rsidRPr="001161B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161BA" w:rsidRPr="001161BA" w:rsidRDefault="001161BA" w:rsidP="001161BA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61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Территориальные управления </w:t>
                  </w:r>
                  <w:proofErr w:type="spellStart"/>
                  <w:r w:rsidRPr="001161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Россельхознадзора</w:t>
                  </w:r>
                  <w:proofErr w:type="spellEnd"/>
                  <w:r w:rsidRPr="001161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161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1161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1161BA" w:rsidRPr="001161BA" w:rsidRDefault="001161BA" w:rsidP="001161BA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       г. Санкт-Петербург, </w:t>
                  </w:r>
                  <w:proofErr w:type="gramStart"/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Ленинградской</w:t>
                  </w:r>
                  <w:proofErr w:type="gramEnd"/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и Псковской областям</w:t>
                  </w:r>
                </w:p>
                <w:p w:rsidR="001161BA" w:rsidRPr="001161BA" w:rsidRDefault="001161BA" w:rsidP="001161BA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61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Органы управления ветеринарией субъектов Российской Федерации </w:t>
                  </w:r>
                  <w:proofErr w:type="gramStart"/>
                  <w:r w:rsidRPr="001161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1161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1161BA" w:rsidRPr="001161BA" w:rsidRDefault="001161BA" w:rsidP="001161BA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     Ленинградской области </w:t>
                  </w:r>
                </w:p>
              </w:tc>
            </w:tr>
            <w:tr w:rsidR="001161BA" w:rsidRPr="001161B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161BA" w:rsidRPr="001161BA" w:rsidRDefault="001161BA" w:rsidP="001161BA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161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Разрешается ввоз</w:t>
                  </w:r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в 2018 году:</w:t>
                  </w:r>
                </w:p>
              </w:tc>
            </w:tr>
            <w:tr w:rsidR="001161BA" w:rsidRPr="001161B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161BA" w:rsidRPr="001161BA" w:rsidRDefault="001161BA" w:rsidP="001161BA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161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Получатель:</w:t>
                  </w:r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797C4D">
                    <w:rPr>
                      <w:rFonts w:ascii="Times New Roman" w:eastAsia="Times New Roman" w:hAnsi="Times New Roman" w:cs="Times New Roman"/>
                      <w:sz w:val="23"/>
                      <w:szCs w:val="23"/>
                      <w:highlight w:val="green"/>
                      <w:lang w:eastAsia="ru-RU"/>
                    </w:rPr>
                    <w:t>Региональная общественная организация "Федерация конного спорта Санкт-Петербурга", ИНН: 7810381251</w:t>
                  </w:r>
                </w:p>
              </w:tc>
            </w:tr>
            <w:tr w:rsidR="001161BA" w:rsidRPr="001161B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161BA" w:rsidRPr="001161BA" w:rsidRDefault="001161BA" w:rsidP="001161BA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161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Цель ввоза:</w:t>
                  </w:r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на соревнования с обратным вывозом</w:t>
                  </w:r>
                </w:p>
              </w:tc>
            </w:tr>
            <w:tr w:rsidR="001161BA" w:rsidRPr="001161B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161BA" w:rsidRPr="001161BA" w:rsidRDefault="001161BA" w:rsidP="001161BA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161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Страна-экспортер груза:</w:t>
                  </w:r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Латвия</w:t>
                  </w:r>
                </w:p>
              </w:tc>
            </w:tr>
            <w:tr w:rsidR="001161BA" w:rsidRPr="001161B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161BA" w:rsidRPr="001161BA" w:rsidRDefault="001161BA" w:rsidP="001161BA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161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Страна происхождения груза:</w:t>
                  </w:r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Латвия</w:t>
                  </w:r>
                </w:p>
              </w:tc>
            </w:tr>
            <w:tr w:rsidR="001161BA" w:rsidRPr="001161B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161BA" w:rsidRPr="001161BA" w:rsidRDefault="001161BA" w:rsidP="001161BA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1161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Карантинирование</w:t>
                  </w:r>
                  <w:proofErr w:type="spellEnd"/>
                  <w:r w:rsidRPr="001161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, Размещение: </w:t>
                  </w:r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797C4D">
                    <w:rPr>
                      <w:rFonts w:ascii="Times New Roman" w:eastAsia="Times New Roman" w:hAnsi="Times New Roman" w:cs="Times New Roman"/>
                      <w:color w:val="FF0000"/>
                      <w:sz w:val="23"/>
                      <w:szCs w:val="23"/>
                      <w:lang w:eastAsia="ru-RU"/>
                    </w:rPr>
                    <w:t>      </w:t>
                  </w:r>
                  <w:r w:rsidRPr="00797C4D">
                    <w:rPr>
                      <w:rFonts w:ascii="Times New Roman" w:eastAsia="Times New Roman" w:hAnsi="Times New Roman" w:cs="Times New Roman"/>
                      <w:sz w:val="23"/>
                      <w:szCs w:val="23"/>
                      <w:highlight w:val="green"/>
                      <w:lang w:eastAsia="ru-RU"/>
                    </w:rPr>
                    <w:t xml:space="preserve">1. Частная конюшня Воробьева Александра Алексеевича, Ленинградская область (Ленинградская область, Всеволожский район, дер. </w:t>
                  </w:r>
                  <w:proofErr w:type="spellStart"/>
                  <w:r w:rsidRPr="00797C4D">
                    <w:rPr>
                      <w:rFonts w:ascii="Times New Roman" w:eastAsia="Times New Roman" w:hAnsi="Times New Roman" w:cs="Times New Roman"/>
                      <w:sz w:val="23"/>
                      <w:szCs w:val="23"/>
                      <w:highlight w:val="green"/>
                      <w:lang w:eastAsia="ru-RU"/>
                    </w:rPr>
                    <w:t>Хирвости</w:t>
                  </w:r>
                  <w:proofErr w:type="spellEnd"/>
                  <w:r w:rsidRPr="00797C4D">
                    <w:rPr>
                      <w:rFonts w:ascii="Times New Roman" w:eastAsia="Times New Roman" w:hAnsi="Times New Roman" w:cs="Times New Roman"/>
                      <w:sz w:val="23"/>
                      <w:szCs w:val="23"/>
                      <w:highlight w:val="green"/>
                      <w:lang w:eastAsia="ru-RU"/>
                    </w:rPr>
                    <w:t>);</w:t>
                  </w:r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1161BA" w:rsidRPr="001161B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0"/>
                    <w:gridCol w:w="4781"/>
                    <w:gridCol w:w="924"/>
                    <w:gridCol w:w="1171"/>
                    <w:gridCol w:w="1406"/>
                    <w:gridCol w:w="924"/>
                  </w:tblGrid>
                  <w:tr w:rsidR="001161BA" w:rsidRPr="001161BA">
                    <w:trPr>
                      <w:tblHeader/>
                    </w:trPr>
                    <w:tc>
                      <w:tcPr>
                        <w:tcW w:w="250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12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161BA" w:rsidRPr="001161BA" w:rsidRDefault="001161BA" w:rsidP="001161BA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161B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1161B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1161B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/</w:t>
                        </w:r>
                        <w:proofErr w:type="spellStart"/>
                        <w:r w:rsidRPr="001161B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161BA" w:rsidRPr="001161BA" w:rsidRDefault="001161BA" w:rsidP="001161BA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161B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Вид животного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161BA" w:rsidRPr="001161BA" w:rsidRDefault="001161BA" w:rsidP="001161BA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161B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Код ТН ВЭД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161BA" w:rsidRPr="001161BA" w:rsidRDefault="001161BA" w:rsidP="001161BA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161B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161BA" w:rsidRPr="001161BA" w:rsidRDefault="001161BA" w:rsidP="001161BA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161B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161BA" w:rsidRPr="001161BA" w:rsidRDefault="001161BA" w:rsidP="001161BA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161B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Шифр</w:t>
                        </w:r>
                      </w:p>
                    </w:tc>
                  </w:tr>
                  <w:tr w:rsidR="001161BA" w:rsidRPr="001161BA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161BA" w:rsidRPr="001161BA" w:rsidRDefault="001161BA" w:rsidP="001161BA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1161B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161BA" w:rsidRPr="001161BA" w:rsidRDefault="001161BA" w:rsidP="001161BA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1161B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лошадь спортивная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161BA" w:rsidRPr="001161BA" w:rsidRDefault="001161BA" w:rsidP="001161BA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1161B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0101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161BA" w:rsidRPr="001161BA" w:rsidRDefault="001161BA" w:rsidP="001161BA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1161B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50 голов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161BA" w:rsidRPr="001161BA" w:rsidRDefault="001161BA" w:rsidP="001161BA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161BA" w:rsidRPr="001161BA" w:rsidRDefault="001161BA" w:rsidP="001161BA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1161B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Г36</w:t>
                        </w:r>
                      </w:p>
                    </w:tc>
                  </w:tr>
                </w:tbl>
                <w:p w:rsidR="001161BA" w:rsidRPr="001161BA" w:rsidRDefault="001161BA" w:rsidP="001161BA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1161BA" w:rsidRPr="001161B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161BA" w:rsidRPr="001161BA" w:rsidRDefault="001161BA" w:rsidP="001161BA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161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Происхождение поднадзорного товара:</w:t>
                  </w:r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выведено или выращено в искусственных условиях</w:t>
                  </w:r>
                </w:p>
              </w:tc>
            </w:tr>
            <w:tr w:rsidR="001161BA" w:rsidRPr="001161B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161BA" w:rsidRPr="001161BA" w:rsidRDefault="001161BA" w:rsidP="001161BA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1161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Предприятие-поставщик:</w:t>
                  </w:r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Федерация конного спорта и спортсмены Латвии</w:t>
                  </w:r>
                </w:p>
              </w:tc>
            </w:tr>
            <w:tr w:rsidR="001161BA" w:rsidRPr="001161B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161BA" w:rsidRPr="001161BA" w:rsidRDefault="001161BA" w:rsidP="001161BA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161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Условия ввоза:</w:t>
                  </w:r>
                </w:p>
                <w:p w:rsidR="001161BA" w:rsidRPr="001161BA" w:rsidRDefault="001161BA" w:rsidP="001161B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выполнение требований </w:t>
                  </w:r>
                  <w:proofErr w:type="spellStart"/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ветсертификата</w:t>
                  </w:r>
                  <w:proofErr w:type="spellEnd"/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согласованной формы ЕС-РФ, сопровождение указанными </w:t>
                  </w:r>
                  <w:proofErr w:type="spellStart"/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ветсертификатами</w:t>
                  </w:r>
                  <w:proofErr w:type="spellEnd"/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 После ввоза размещение спортивных лошадей и их вывоз по завершению соревнований осуществить в соответствии с Едиными ветеринарными (ветеринарно-санитарными) требованиями, предъявляемыми к товарам, подлежащим ветеринарному контролю (надзору), утвержденными Решением Комиссии Таможенного союза от 18 июня 2010 года №317.</w:t>
                  </w:r>
                </w:p>
              </w:tc>
            </w:tr>
            <w:tr w:rsidR="001161BA" w:rsidRPr="001161B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161BA" w:rsidRPr="001161BA" w:rsidRDefault="001161BA" w:rsidP="001161BA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Ввоз должен осуществляться через пункты пропуска, расположенные на внешней границе Таможенного союза, в которых осуществляется пограничный государственный ветеринарный контроль (перечень пунктов пропуска размещен на сайте </w:t>
                  </w:r>
                  <w:proofErr w:type="spellStart"/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Россельхознадзора</w:t>
                  </w:r>
                  <w:proofErr w:type="spellEnd"/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по адресу: </w:t>
                  </w:r>
                  <w:hyperlink r:id="rId5" w:tgtFrame="blank" w:history="1">
                    <w:r w:rsidRPr="001161BA">
                      <w:rPr>
                        <w:rFonts w:ascii="Times New Roman" w:eastAsia="Times New Roman" w:hAnsi="Times New Roman" w:cs="Times New Roman"/>
                        <w:color w:val="0000FF"/>
                        <w:sz w:val="23"/>
                        <w:u w:val="single"/>
                        <w:lang w:eastAsia="ru-RU"/>
                      </w:rPr>
                      <w:t>http://www.fsvps.ru/fsvps/importExport/tsouz/pvkp.html</w:t>
                    </w:r>
                  </w:hyperlink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)</w:t>
                  </w:r>
                </w:p>
              </w:tc>
            </w:tr>
            <w:tr w:rsidR="001161BA" w:rsidRPr="001161B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161BA" w:rsidRPr="001161BA" w:rsidRDefault="001161BA" w:rsidP="001161BA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161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Вид транспорта по территории Таможенного союза:</w:t>
                  </w:r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автомобильный.</w:t>
                  </w:r>
                </w:p>
              </w:tc>
            </w:tr>
          </w:tbl>
          <w:p w:rsidR="001161BA" w:rsidRPr="001161BA" w:rsidRDefault="001161BA" w:rsidP="001161BA">
            <w:pPr>
              <w:spacing w:after="0"/>
              <w:jc w:val="left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  <w:tbl>
            <w:tblPr>
              <w:tblW w:w="975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10"/>
              <w:gridCol w:w="3702"/>
              <w:gridCol w:w="2240"/>
            </w:tblGrid>
            <w:tr w:rsidR="001161BA" w:rsidRPr="001161BA">
              <w:tc>
                <w:tcPr>
                  <w:tcW w:w="0" w:type="auto"/>
                  <w:gridSpan w:val="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161BA" w:rsidRPr="001161BA" w:rsidRDefault="001161BA" w:rsidP="001161BA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1161BA" w:rsidRPr="001161BA">
              <w:tc>
                <w:tcPr>
                  <w:tcW w:w="38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161BA" w:rsidRPr="001161BA" w:rsidRDefault="001161BA" w:rsidP="001161BA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Заместитель Руководителя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161BA" w:rsidRPr="001161BA" w:rsidRDefault="001161BA" w:rsidP="001161BA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>
                        <wp:extent cx="1219200" cy="666750"/>
                        <wp:effectExtent l="19050" t="0" r="0" b="0"/>
                        <wp:docPr id="1" name="Рисунок 1" descr="https://argus.vetrf.ru/vetcontrol-docs/common/img/sign/uvn/vlasov-na-0712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rgus.vetrf.ru/vetcontrol-docs/common/img/sign/uvn/vlasov-na-0712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161BA" w:rsidRPr="001161BA" w:rsidRDefault="001161BA" w:rsidP="001161BA">
                  <w:pPr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161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Н.А.Власов</w:t>
                  </w:r>
                </w:p>
              </w:tc>
            </w:tr>
          </w:tbl>
          <w:p w:rsidR="001161BA" w:rsidRPr="001161BA" w:rsidRDefault="001161BA" w:rsidP="001161BA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67273" w:rsidRDefault="00F67273"/>
    <w:sectPr w:rsidR="00F67273" w:rsidSect="001161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652C3"/>
    <w:multiLevelType w:val="multilevel"/>
    <w:tmpl w:val="CA5A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61BA"/>
    <w:rsid w:val="00053CCB"/>
    <w:rsid w:val="001161BA"/>
    <w:rsid w:val="0046532D"/>
    <w:rsid w:val="004A0EA4"/>
    <w:rsid w:val="00525382"/>
    <w:rsid w:val="006B0D4B"/>
    <w:rsid w:val="0076681B"/>
    <w:rsid w:val="00797C4D"/>
    <w:rsid w:val="0098710C"/>
    <w:rsid w:val="00CC442B"/>
    <w:rsid w:val="00D363AD"/>
    <w:rsid w:val="00DF51BD"/>
    <w:rsid w:val="00F67273"/>
    <w:rsid w:val="00F8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1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61B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fsvps.ru/fsvps/importExport/tsouz/pvk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2018-06-10T18:37:00Z</dcterms:created>
  <dcterms:modified xsi:type="dcterms:W3CDTF">2018-06-10T18:43:00Z</dcterms:modified>
</cp:coreProperties>
</file>