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tbl>
      <w:tblPr>
        <w:tblW w:w="10440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6120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Семинар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по спортивной психологии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информационный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«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Формула спокойствия и уверенности на пути к успеху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8.06.21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КОННЫЙ КЛУБ « ФОРСАЙД» и                                                                                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ФЕДЕРАЦИЯ КОННОГО СПОРТА САНКТ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ПЕТЕРБУРГА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Руководитель семинара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i w:val="1"/>
                <w:iCs w:val="1"/>
                <w:shd w:val="nil" w:color="auto" w:fill="auto"/>
              </w:rPr>
            </w:pPr>
            <w:r>
              <w:rPr>
                <w:i w:val="1"/>
                <w:iCs w:val="1"/>
                <w:rtl w:val="0"/>
                <w:lang w:val="ru-RU"/>
              </w:rPr>
              <w:t>Максакова Ирина Леонардовна</w:t>
            </w:r>
            <w:r>
              <w:rPr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rtl w:val="0"/>
                <w:lang w:val="ru-RU"/>
              </w:rPr>
              <w:t>психолог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эксперт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специалист по спортивной психологии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Кушнир Мария Сергеевна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тренер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психолог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,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спортивный судья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-1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К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Язык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русский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Участие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i w:val="1"/>
                <w:iCs w:val="1"/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Для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 специалистов и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 всех желающих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 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Количество участников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не более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чел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Заявки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справки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вызовы для командирования участников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Заявки принимаются в свободной форме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по электронной почте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mai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: </w:t>
            </w:r>
            <w:r>
              <w:rPr>
                <w:rStyle w:val="Hyperlink.0"/>
                <w:i w:val="1"/>
                <w:iCs w:val="1"/>
              </w:rPr>
              <w:fldChar w:fldCharType="begin" w:fldLock="0"/>
            </w:r>
            <w:r>
              <w:rPr>
                <w:rStyle w:val="Hyperlink.0"/>
                <w:i w:val="1"/>
                <w:iCs w:val="1"/>
              </w:rPr>
              <w:instrText xml:space="preserve"> HYPERLINK "mailto:psihologpsiholog@gmail.ru"</w:instrText>
            </w:r>
            <w:r>
              <w:rPr>
                <w:rStyle w:val="Hyperlink.0"/>
                <w:i w:val="1"/>
                <w:iCs w:val="1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rtl w:val="0"/>
                <w:lang w:val="en-US"/>
              </w:rPr>
              <w:t>psihologpsiholog@gmail.ru</w:t>
            </w:r>
            <w:r>
              <w:rPr>
                <w:i w:val="1"/>
                <w:iCs w:val="1"/>
              </w:rPr>
              <w:fldChar w:fldCharType="end" w:fldLock="0"/>
            </w:r>
            <w:r>
              <w:rPr>
                <w:i w:val="1"/>
                <w:iCs w:val="1"/>
                <w:rtl w:val="0"/>
                <w:lang w:val="ru-RU"/>
              </w:rPr>
              <w:t xml:space="preserve"> и по телефону </w:t>
            </w:r>
            <w:r>
              <w:rPr>
                <w:i w:val="1"/>
                <w:iCs w:val="1"/>
                <w:rtl w:val="0"/>
                <w:lang w:val="ru-RU"/>
              </w:rPr>
              <w:t xml:space="preserve">:+7911-266-04-24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Место проведения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КК «Форсайд»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Ленинградская область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, 2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ой км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Приозерского шоссе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+79219696840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Прием заявок до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rtl w:val="0"/>
                <w:lang w:val="en-US"/>
              </w:rPr>
              <w:t>26.06.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2021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Расписание семинара на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июня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понедельник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):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10:00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13:00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</w:p>
          <w:p>
            <w:pPr>
              <w:pStyle w:val="Обычный"/>
            </w:pPr>
            <w:r>
              <w:rPr>
                <w:rFonts w:ascii="Times New Roman" w:hAnsi="Times New Roman" w:hint="default"/>
                <w:i w:val="1"/>
                <w:iCs w:val="1"/>
              </w:rPr>
              <w:t xml:space="preserve">Часть </w:t>
            </w:r>
            <w:r>
              <w:rPr>
                <w:rFonts w:ascii="Times New Roman" w:hAnsi="Times New Roman"/>
                <w:i w:val="1"/>
                <w:iCs w:val="1"/>
              </w:rPr>
              <w:t xml:space="preserve">1. </w:t>
            </w:r>
            <w:r>
              <w:rPr>
                <w:rFonts w:ascii="Times New Roman" w:hAnsi="Times New Roman" w:hint="default"/>
                <w:i w:val="1"/>
                <w:iCs w:val="1"/>
              </w:rPr>
              <w:t>Психологический практикум</w:t>
            </w:r>
            <w:r>
              <w:rPr>
                <w:rFonts w:ascii="Times New Roman" w:hAnsi="Times New Roman"/>
                <w:i w:val="1"/>
                <w:iCs w:val="1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</w:rPr>
              <w:t>поддержка для тренеров</w:t>
            </w:r>
            <w:r>
              <w:rPr>
                <w:rFonts w:ascii="Times New Roman" w:hAnsi="Times New Roman"/>
                <w:i w:val="1"/>
                <w:iCs w:val="1"/>
              </w:rPr>
              <w:t>.</w:t>
            </w:r>
          </w:p>
          <w:p>
            <w:pPr>
              <w:pStyle w:val="Обычный"/>
            </w:pPr>
            <w:r>
              <w:rPr>
                <w:rFonts w:ascii="Times New Roman" w:hAnsi="Times New Roman"/>
                <w:i w:val="1"/>
                <w:iCs w:val="1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</w:rPr>
              <w:t>работа с самоопределением и укреплением самооценки</w:t>
            </w:r>
            <w:r>
              <w:rPr>
                <w:rFonts w:ascii="Times New Roman" w:hAnsi="Times New Roman"/>
                <w:i w:val="1"/>
                <w:iCs w:val="1"/>
              </w:rPr>
              <w:t>,</w:t>
            </w:r>
          </w:p>
          <w:p>
            <w:pPr>
              <w:pStyle w:val="Обычный"/>
            </w:pPr>
            <w:r>
              <w:rPr>
                <w:rFonts w:ascii="Times New Roman" w:hAnsi="Times New Roman"/>
                <w:i w:val="1"/>
                <w:iCs w:val="1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</w:rPr>
              <w:t>целеполагание</w:t>
            </w:r>
            <w:r>
              <w:rPr>
                <w:rFonts w:ascii="Times New Roman" w:hAnsi="Times New Roman"/>
                <w:i w:val="1"/>
                <w:iCs w:val="1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</w:rPr>
              <w:t>о процессах и результатах</w:t>
            </w:r>
            <w:r>
              <w:rPr>
                <w:rFonts w:ascii="Times New Roman" w:hAnsi="Times New Roman"/>
                <w:i w:val="1"/>
                <w:iCs w:val="1"/>
              </w:rPr>
              <w:t>,</w:t>
            </w:r>
          </w:p>
          <w:p>
            <w:pPr>
              <w:pStyle w:val="Обычный"/>
            </w:pPr>
            <w:r>
              <w:rPr>
                <w:rFonts w:ascii="Times New Roman" w:hAnsi="Times New Roman"/>
                <w:i w:val="1"/>
                <w:iCs w:val="1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</w:rPr>
              <w:t>поиск мотивации и личных ресурсов тренера</w:t>
            </w:r>
            <w:r>
              <w:rPr>
                <w:rFonts w:ascii="Times New Roman" w:hAnsi="Times New Roman"/>
                <w:i w:val="1"/>
                <w:iCs w:val="1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13:00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14:00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Обед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14:00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7.00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</w:p>
          <w:p>
            <w:pPr>
              <w:pStyle w:val="Обычный"/>
            </w:pPr>
            <w:r>
              <w:rPr>
                <w:rFonts w:ascii="Times New Roman" w:hAnsi="Times New Roman" w:hint="default"/>
                <w:i w:val="1"/>
                <w:iCs w:val="1"/>
              </w:rPr>
              <w:t xml:space="preserve">Часть </w:t>
            </w:r>
            <w:r>
              <w:rPr>
                <w:rFonts w:ascii="Times New Roman" w:hAnsi="Times New Roman"/>
                <w:i w:val="1"/>
                <w:iCs w:val="1"/>
              </w:rPr>
              <w:t>2.</w:t>
            </w:r>
          </w:p>
          <w:p>
            <w:pPr>
              <w:pStyle w:val="Обычный"/>
            </w:pPr>
            <w:r>
              <w:rPr>
                <w:rFonts w:ascii="Times New Roman" w:hAnsi="Times New Roman" w:hint="default"/>
                <w:i w:val="1"/>
                <w:iCs w:val="1"/>
              </w:rPr>
              <w:t>Стартовый сезон</w:t>
            </w:r>
            <w:r>
              <w:rPr>
                <w:rFonts w:ascii="Times New Roman" w:hAnsi="Times New Roman"/>
                <w:i w:val="1"/>
                <w:iCs w:val="1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</w:rPr>
              <w:t>Психологическое сопровождение спортсменов</w:t>
            </w:r>
            <w:r>
              <w:rPr>
                <w:rFonts w:ascii="Times New Roman" w:hAnsi="Times New Roman"/>
                <w:i w:val="1"/>
                <w:iCs w:val="1"/>
              </w:rPr>
              <w:t xml:space="preserve">. </w:t>
            </w:r>
          </w:p>
          <w:p>
            <w:pPr>
              <w:pStyle w:val="Обычный"/>
            </w:pPr>
            <w:r>
              <w:rPr>
                <w:rFonts w:ascii="Times New Roman" w:hAnsi="Times New Roman"/>
                <w:i w:val="1"/>
                <w:iCs w:val="1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</w:rPr>
              <w:t>оптимальное боевое состояние всадника</w:t>
            </w:r>
            <w:r>
              <w:rPr>
                <w:rFonts w:ascii="Times New Roman" w:hAnsi="Times New Roman"/>
                <w:i w:val="1"/>
                <w:iCs w:val="1"/>
              </w:rPr>
              <w:t>.</w:t>
            </w:r>
          </w:p>
          <w:p>
            <w:pPr>
              <w:pStyle w:val="Обычный"/>
            </w:pPr>
            <w:r>
              <w:rPr>
                <w:rFonts w:ascii="Times New Roman" w:hAnsi="Times New Roman"/>
                <w:i w:val="1"/>
                <w:iCs w:val="1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</w:rPr>
              <w:t>снижение тревожности и управление уровнем стресса</w:t>
            </w:r>
            <w:r>
              <w:rPr>
                <w:rFonts w:ascii="Times New Roman" w:hAnsi="Times New Roman"/>
                <w:i w:val="1"/>
                <w:iCs w:val="1"/>
              </w:rPr>
              <w:t>.</w:t>
            </w:r>
          </w:p>
          <w:p>
            <w:pPr>
              <w:pStyle w:val="Обычный"/>
            </w:pPr>
            <w:r>
              <w:rPr>
                <w:rFonts w:ascii="Times New Roman" w:hAnsi="Times New Roman"/>
                <w:i w:val="1"/>
                <w:iCs w:val="1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</w:rPr>
              <w:t>вербальные</w:t>
            </w:r>
            <w:r>
              <w:rPr>
                <w:rFonts w:ascii="Times New Roman" w:hAnsi="Times New Roman"/>
                <w:i w:val="1"/>
                <w:iCs w:val="1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</w:rPr>
              <w:t>паравербальные</w:t>
            </w:r>
            <w:r>
              <w:rPr>
                <w:rFonts w:ascii="Times New Roman" w:hAnsi="Times New Roman"/>
                <w:i w:val="1"/>
                <w:iCs w:val="1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</w:rPr>
              <w:t>невербальные</w:t>
            </w:r>
            <w:r>
              <w:rPr>
                <w:rFonts w:ascii="Times New Roman" w:hAnsi="Times New Roman"/>
                <w:i w:val="1"/>
                <w:iCs w:val="1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</w:rPr>
              <w:t>телесно</w:t>
            </w:r>
            <w:r>
              <w:rPr>
                <w:rFonts w:ascii="Times New Roman" w:hAnsi="Times New Roman"/>
                <w:i w:val="1"/>
                <w:iCs w:val="1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</w:rPr>
              <w:t>ориентированные приемы психологического воздействия для применения в тренерской практике</w:t>
            </w:r>
            <w:r>
              <w:rPr>
                <w:rFonts w:ascii="Times New Roman" w:hAnsi="Times New Roman"/>
                <w:i w:val="1"/>
                <w:iCs w:val="1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1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7.00-17.30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Заключительная часть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вручение сертификатов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возможны изменения</w:t>
            </w:r>
          </w:p>
        </w:tc>
      </w:tr>
      <w:tr>
        <w:tblPrEx>
          <w:shd w:val="clear" w:color="auto" w:fill="ced7e7"/>
        </w:tblPrEx>
        <w:trPr>
          <w:trHeight w:val="1503" w:hRule="atLeast"/>
        </w:trPr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Взнос за участие в семинаре</w:t>
            </w:r>
          </w:p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</w:p>
          <w:p>
            <w:pPr>
              <w:pStyle w:val="Обычный"/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2500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₽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стоимость обеда в ресторане клуба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600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ru-RU"/>
              </w:rPr>
              <w:t>₽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Обычный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ll Body Text"/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Данная информация является официальным приглашением на участие в семинаре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"/>
        <w:widowControl w:val="0"/>
        <w:ind w:left="250" w:hanging="250"/>
      </w:pPr>
    </w:p>
    <w:p>
      <w:pPr>
        <w:pStyle w:val="Обычный"/>
        <w:rPr>
          <w:i w:val="1"/>
          <w:iCs w:val="1"/>
        </w:rPr>
      </w:pPr>
    </w:p>
    <w:p>
      <w:pPr>
        <w:pStyle w:val="Обычный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719" w:right="850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ull Body Text">
    <w:name w:val="Bull Body Text"/>
    <w:next w:val="Bull 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exact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